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74F6" w14:textId="1011AC1D" w:rsidR="00304C2D" w:rsidRPr="00E769BF" w:rsidRDefault="00E61F8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304C2D">
        <w:rPr>
          <w:rFonts w:cs="Calibri"/>
          <w:b/>
          <w:bCs/>
          <w:color w:val="222222"/>
          <w:sz w:val="24"/>
          <w:szCs w:val="24"/>
          <w:shd w:val="clear" w:color="auto" w:fill="FFFFFF"/>
        </w:rPr>
        <w:t xml:space="preserve">ΑΝΑΘΕΣΗ ΤΗΣ ΠΡΟΜΗΘΕΙΑΣ </w:t>
      </w:r>
      <w:r w:rsidR="00012CE5">
        <w:rPr>
          <w:rFonts w:cs="Calibri"/>
          <w:b/>
          <w:bCs/>
          <w:color w:val="222222"/>
          <w:sz w:val="24"/>
          <w:szCs w:val="24"/>
          <w:shd w:val="clear" w:color="auto" w:fill="FFFFFF"/>
        </w:rPr>
        <w:t xml:space="preserve">ΓΙΑ </w:t>
      </w:r>
      <w:r w:rsidR="009978F7">
        <w:rPr>
          <w:rFonts w:cs="Calibri"/>
          <w:b/>
          <w:bCs/>
          <w:color w:val="222222"/>
          <w:sz w:val="24"/>
          <w:szCs w:val="24"/>
          <w:shd w:val="clear" w:color="auto" w:fill="FFFFFF"/>
        </w:rPr>
        <w:t xml:space="preserve">ΤΗΝ ΠΑΡΟΧΗ </w:t>
      </w:r>
      <w:r w:rsidR="00AD6DE3">
        <w:rPr>
          <w:rFonts w:cs="Calibri"/>
          <w:b/>
          <w:bCs/>
          <w:color w:val="222222"/>
          <w:sz w:val="24"/>
          <w:szCs w:val="24"/>
          <w:shd w:val="clear" w:color="auto" w:fill="FFFFFF"/>
        </w:rPr>
        <w:t xml:space="preserve">ΥΠΗΡΕΣΙΩΝ ΕΙΔΙΚΟΥ ΟΙΚΟΝΟΜΙΚΟΥ, ΕΠΙΧΕΙΡΗΣΙΑΚΟΥ ΚΑΙ ΣΤΡΑΤΗΓΙΚΟΥ ΣΧΕΔΙΑΣΜΟΥ </w:t>
      </w:r>
      <w:r w:rsidR="00BD08BE">
        <w:rPr>
          <w:rFonts w:cs="Calibri"/>
          <w:b/>
          <w:bCs/>
          <w:color w:val="222222"/>
          <w:sz w:val="24"/>
          <w:szCs w:val="24"/>
          <w:shd w:val="clear" w:color="auto" w:fill="FFFFFF"/>
        </w:rPr>
        <w:t>ΓΙΑ ΤΕΣΣΕΡΙΣ (4) ΜΗΝΕΣ.</w:t>
      </w:r>
    </w:p>
    <w:p w14:paraId="757471CB" w14:textId="715D28CA" w:rsidR="00AD6DE3" w:rsidRDefault="00E61F8F" w:rsidP="00AD6DE3">
      <w:pPr>
        <w:suppressAutoHyphens w:val="0"/>
        <w:autoSpaceDN/>
        <w:spacing w:before="120" w:after="120" w:line="240" w:lineRule="auto"/>
        <w:jc w:val="both"/>
        <w:rPr>
          <w:rFonts w:cs="Calibri"/>
          <w:color w:val="222222"/>
          <w:sz w:val="24"/>
          <w:szCs w:val="24"/>
          <w:shd w:val="clear" w:color="auto" w:fill="FFFFFF"/>
        </w:rPr>
      </w:pPr>
      <w:r w:rsidRPr="00677FCF">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w:t>
      </w:r>
      <w:r w:rsidR="00D338E9" w:rsidRPr="00677FCF">
        <w:rPr>
          <w:rFonts w:cs="Calibri"/>
          <w:color w:val="222222"/>
          <w:sz w:val="24"/>
          <w:szCs w:val="24"/>
          <w:shd w:val="clear" w:color="auto" w:fill="FFFFFF"/>
        </w:rPr>
        <w:t xml:space="preserve">την </w:t>
      </w:r>
      <w:r w:rsidR="00452F93" w:rsidRPr="00677FCF">
        <w:rPr>
          <w:rFonts w:eastAsia="Cambria" w:cs="Calibri"/>
          <w:bCs/>
          <w:iCs/>
          <w:color w:val="000000"/>
          <w:sz w:val="24"/>
          <w:szCs w:val="24"/>
          <w:lang w:eastAsia="ar-SA"/>
        </w:rPr>
        <w:t xml:space="preserve">ανάθεση </w:t>
      </w:r>
      <w:r w:rsidR="00AD6DE3" w:rsidRPr="009978F7">
        <w:rPr>
          <w:rFonts w:cs="Calibri"/>
          <w:color w:val="222222"/>
          <w:sz w:val="24"/>
          <w:szCs w:val="24"/>
          <w:shd w:val="clear" w:color="auto" w:fill="FFFFFF"/>
        </w:rPr>
        <w:t>τη</w:t>
      </w:r>
      <w:r w:rsidR="00AD6DE3" w:rsidRPr="00AD6DE3">
        <w:rPr>
          <w:rFonts w:cs="Calibri"/>
          <w:color w:val="222222"/>
          <w:sz w:val="24"/>
          <w:szCs w:val="24"/>
          <w:shd w:val="clear" w:color="auto" w:fill="FFFFFF"/>
        </w:rPr>
        <w:t>ς</w:t>
      </w:r>
      <w:r w:rsidR="00AD6DE3" w:rsidRPr="009978F7">
        <w:rPr>
          <w:rFonts w:cs="Calibri"/>
          <w:color w:val="222222"/>
          <w:sz w:val="24"/>
          <w:szCs w:val="24"/>
          <w:shd w:val="clear" w:color="auto" w:fill="FFFFFF"/>
        </w:rPr>
        <w:t xml:space="preserve"> παροχή</w:t>
      </w:r>
      <w:r w:rsidR="00AD6DE3" w:rsidRPr="00AD6DE3">
        <w:rPr>
          <w:rFonts w:cs="Calibri"/>
          <w:color w:val="222222"/>
          <w:sz w:val="24"/>
          <w:szCs w:val="24"/>
          <w:shd w:val="clear" w:color="auto" w:fill="FFFFFF"/>
        </w:rPr>
        <w:t>ς</w:t>
      </w:r>
      <w:r w:rsidR="00AD6DE3" w:rsidRPr="009978F7">
        <w:rPr>
          <w:rFonts w:cs="Calibri"/>
          <w:color w:val="222222"/>
          <w:sz w:val="24"/>
          <w:szCs w:val="24"/>
          <w:shd w:val="clear" w:color="auto" w:fill="FFFFFF"/>
        </w:rPr>
        <w:t xml:space="preserve"> υπηρεσιών Ειδικού Συμβούλου Οικονομικού, Επιχειρησιακού και Στρατηγικού Σχεδιασμού </w:t>
      </w:r>
      <w:r w:rsidR="008D259F">
        <w:rPr>
          <w:rFonts w:cs="Calibri"/>
          <w:color w:val="222222"/>
          <w:sz w:val="24"/>
          <w:szCs w:val="24"/>
          <w:shd w:val="clear" w:color="auto" w:fill="FFFFFF"/>
        </w:rPr>
        <w:t>για τέσσερις (4) μήνες</w:t>
      </w:r>
      <w:r w:rsidRPr="00677FCF">
        <w:rPr>
          <w:rFonts w:cs="Calibri"/>
          <w:color w:val="222222"/>
          <w:sz w:val="24"/>
          <w:szCs w:val="24"/>
          <w:shd w:val="clear" w:color="auto" w:fill="FFFFFF"/>
        </w:rPr>
        <w:t xml:space="preserve">,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w:t>
      </w:r>
      <w:proofErr w:type="spellStart"/>
      <w:r w:rsidRPr="00677FCF">
        <w:rPr>
          <w:rFonts w:cs="Calibri"/>
          <w:color w:val="222222"/>
          <w:sz w:val="24"/>
          <w:szCs w:val="24"/>
          <w:shd w:val="clear" w:color="auto" w:fill="FFFFFF"/>
        </w:rPr>
        <w:t>Τεχνόπολις</w:t>
      </w:r>
      <w:proofErr w:type="spellEnd"/>
      <w:r w:rsidRPr="00677FCF">
        <w:rPr>
          <w:rFonts w:cs="Calibri"/>
          <w:color w:val="222222"/>
          <w:sz w:val="24"/>
          <w:szCs w:val="24"/>
          <w:shd w:val="clear" w:color="auto" w:fill="FFFFFF"/>
        </w:rPr>
        <w:t>, Γκάζι, Αθήνα, με οποιοδήποτε τρόπο ενδεικτικές τιμές στις οποίες θα παρείχε προς τη ΔΕΡΑ τις σχετικές υπηρεσίες του, σύμφωνα με την κάτωθι περιγραφή:</w:t>
      </w:r>
    </w:p>
    <w:p w14:paraId="1AAAA967" w14:textId="77777777" w:rsidR="00C02886" w:rsidRPr="00C02886" w:rsidRDefault="00C02886" w:rsidP="00C02886">
      <w:pPr>
        <w:numPr>
          <w:ilvl w:val="0"/>
          <w:numId w:val="5"/>
        </w:numPr>
        <w:suppressAutoHyphens w:val="0"/>
        <w:autoSpaceDN/>
        <w:spacing w:after="0" w:line="320" w:lineRule="atLeast"/>
        <w:ind w:left="306" w:right="141" w:hanging="284"/>
        <w:jc w:val="both"/>
        <w:rPr>
          <w:rFonts w:cs="Calibri"/>
          <w:color w:val="222222"/>
          <w:sz w:val="24"/>
          <w:szCs w:val="24"/>
          <w:shd w:val="clear" w:color="auto" w:fill="FFFFFF"/>
        </w:rPr>
      </w:pPr>
      <w:r w:rsidRPr="00C02886">
        <w:rPr>
          <w:rFonts w:cs="Calibri"/>
          <w:color w:val="222222"/>
          <w:sz w:val="24"/>
          <w:szCs w:val="24"/>
          <w:shd w:val="clear" w:color="auto" w:fill="FFFFFF"/>
        </w:rPr>
        <w:t>Συμβουλευτική υποστήριξη στην εφαρμογή του Δημόσιου Λογιστικού και του Κανονισμού Δημοσίων Συμβάσεων (Ν.4270/2014, Π.Δ.80/2016, Ν.4412/2016, Ν.3852/2010, Ν.3463/2006 κ.α.), όπως:</w:t>
      </w:r>
    </w:p>
    <w:p w14:paraId="20318C9E"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Στην εποπτεία της κατάρτισης Προϋπολογισμών, Ο.Π.Δ. &amp; των Αναμορφώσεων αυτών, όπως συντάσσονται από τη Διεύθυνση Οικονομικής Διαχείρισης ή από εξωτερικούς συνεργάτες για λογαριασμό της Δ/</w:t>
      </w:r>
      <w:proofErr w:type="spellStart"/>
      <w:r w:rsidRPr="00C02886">
        <w:rPr>
          <w:rFonts w:cs="Calibri"/>
          <w:color w:val="222222"/>
          <w:sz w:val="24"/>
          <w:szCs w:val="24"/>
          <w:shd w:val="clear" w:color="auto" w:fill="FFFFFF"/>
        </w:rPr>
        <w:t>νσης</w:t>
      </w:r>
      <w:proofErr w:type="spellEnd"/>
      <w:r w:rsidRPr="00C02886">
        <w:rPr>
          <w:rFonts w:cs="Calibri"/>
          <w:color w:val="222222"/>
          <w:sz w:val="24"/>
          <w:szCs w:val="24"/>
          <w:shd w:val="clear" w:color="auto" w:fill="FFFFFF"/>
        </w:rPr>
        <w:t>.</w:t>
      </w:r>
    </w:p>
    <w:p w14:paraId="27EC45B8"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Στην καταχώρηση Προϋπολογισμού στον Κόμβο </w:t>
      </w:r>
      <w:proofErr w:type="spellStart"/>
      <w:r w:rsidRPr="00C02886">
        <w:rPr>
          <w:rFonts w:cs="Calibri"/>
          <w:color w:val="222222"/>
          <w:sz w:val="24"/>
          <w:szCs w:val="24"/>
          <w:shd w:val="clear" w:color="auto" w:fill="FFFFFF"/>
        </w:rPr>
        <w:t>Διαλειτουργικότητας</w:t>
      </w:r>
      <w:proofErr w:type="spellEnd"/>
    </w:p>
    <w:p w14:paraId="2E3B5FCA"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Στην κατάρτιση και αποστολή δημοσιονομικών αναφορών (στατιστικά)</w:t>
      </w:r>
    </w:p>
    <w:p w14:paraId="36D687D9"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Στην εκτέλεση του Προϋπολογισμού</w:t>
      </w:r>
    </w:p>
    <w:p w14:paraId="5F2663E6"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Στη διενέργεια προμηθειών</w:t>
      </w:r>
    </w:p>
    <w:p w14:paraId="5ED3671D"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Στη βεβαίωση και είσπραξη εσόδων</w:t>
      </w:r>
    </w:p>
    <w:p w14:paraId="6F27A756" w14:textId="77777777" w:rsidR="00C02886" w:rsidRPr="00C02886" w:rsidRDefault="00C02886" w:rsidP="00C02886">
      <w:pPr>
        <w:numPr>
          <w:ilvl w:val="0"/>
          <w:numId w:val="6"/>
        </w:numPr>
        <w:suppressAutoHyphens w:val="0"/>
        <w:autoSpaceDN/>
        <w:spacing w:after="0" w:line="320" w:lineRule="atLeast"/>
        <w:ind w:left="731"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Στην υλοποίηση και ολοκλήρωση όλων των ενεργειών συμμόρφωσης της ΔΕΡΑ με τις συστάσεις των ελεγκτικών Φορέων (Γενικού Λογιστηρίου του Κράτους, Ελεγκτικού Συνεδρίου </w:t>
      </w:r>
      <w:proofErr w:type="spellStart"/>
      <w:r w:rsidRPr="00C02886">
        <w:rPr>
          <w:rFonts w:cs="Calibri"/>
          <w:color w:val="222222"/>
          <w:sz w:val="24"/>
          <w:szCs w:val="24"/>
          <w:shd w:val="clear" w:color="auto" w:fill="FFFFFF"/>
        </w:rPr>
        <w:t>κλπ</w:t>
      </w:r>
      <w:proofErr w:type="spellEnd"/>
      <w:r w:rsidRPr="00C02886">
        <w:rPr>
          <w:rFonts w:cs="Calibri"/>
          <w:color w:val="222222"/>
          <w:sz w:val="24"/>
          <w:szCs w:val="24"/>
          <w:shd w:val="clear" w:color="auto" w:fill="FFFFFF"/>
        </w:rPr>
        <w:t>) και στη συγκέντρωση των σχετικών αποδεικτικών συμμόρφωσης.</w:t>
      </w:r>
    </w:p>
    <w:p w14:paraId="5F4B8C58"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Σχεδιασμός και οργάνωση προγραμμάτων ενημέρωσης των αιρετών οργάνων. </w:t>
      </w:r>
    </w:p>
    <w:p w14:paraId="705400C8"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Υποβολή προτάσεων για την διεύρυνση των γνώσεων και την εξειδίκευση των υπαλλήλων στο αντικείμενο της εργασίας τους.</w:t>
      </w:r>
    </w:p>
    <w:p w14:paraId="61AED950"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Υποβολή προτάσεων βελτίωσης στη ροή λειτουργίας και εκτέλεσης των εργασιών </w:t>
      </w:r>
    </w:p>
    <w:p w14:paraId="0BD3B831"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Παρακολούθηση των διαδικασιών, σύνταξη Επιχειρησιακών σχεδίων και Προγραμμάτων Δράσης της ΔΕΡΑ, παρακολούθηση και αξιολόγηση αυτών. </w:t>
      </w:r>
    </w:p>
    <w:p w14:paraId="544DF961"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Υποστήριξη των οργάνων της Διοίκησης και των εξωτερικών συνεργατών κατά τη σύνταξη, παρακολούθηση και αξιολόγηση των επιχειρησιακών προγραμμάτων και των προγραμμάτων δράσης της ΔΕΡΑ. </w:t>
      </w:r>
    </w:p>
    <w:p w14:paraId="4E64E650"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Συνεργασία με όλες τις Διευθύνσεις προκειμένου η αφετέρου συμβαλλόμενη να συγκεντρώνει - τεκμηριώνει την αναγκαία τεχνογνωσία και πληροφόρηση. </w:t>
      </w:r>
    </w:p>
    <w:p w14:paraId="0FE4705E"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Εισήγηση της διενέργειας ερευνών – μελετών. </w:t>
      </w:r>
    </w:p>
    <w:p w14:paraId="49B78FCD"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Εφαρμογή προγραμμάτων και δράσεων που αποσκοπούν στην επίτευξη της αποστολής και των στόχων της ΔΕΡΑ. </w:t>
      </w:r>
    </w:p>
    <w:p w14:paraId="22149A85"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Συνεργασία με τις αρμόδιες Διευθύνσεις προκειμένου να υποστηρίξει τη σύναψη όλων των συμβάσεων για την υλοποίηση έργων, ενεργειών και προγραμμάτων. </w:t>
      </w:r>
    </w:p>
    <w:p w14:paraId="0B789B23"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lastRenderedPageBreak/>
        <w:t xml:space="preserve">Συμβουλευτικές υπηρεσίες στο πλαίσιο των καθηκόντων της αφετέρου συμβαλλόμενης, για τις </w:t>
      </w:r>
      <w:proofErr w:type="spellStart"/>
      <w:r w:rsidRPr="00C02886">
        <w:rPr>
          <w:rFonts w:cs="Calibri"/>
          <w:color w:val="222222"/>
          <w:sz w:val="24"/>
          <w:szCs w:val="24"/>
          <w:shd w:val="clear" w:color="auto" w:fill="FFFFFF"/>
        </w:rPr>
        <w:t>επικαιροποιήσεις</w:t>
      </w:r>
      <w:proofErr w:type="spellEnd"/>
      <w:r w:rsidRPr="00C02886">
        <w:rPr>
          <w:rFonts w:cs="Calibri"/>
          <w:color w:val="222222"/>
          <w:sz w:val="24"/>
          <w:szCs w:val="24"/>
          <w:shd w:val="clear" w:color="auto" w:fill="FFFFFF"/>
        </w:rPr>
        <w:t xml:space="preserve"> της οργανωτικής δομής και γενικότερα των διατάξεων του Εσωτερικού Κανονισμού Υπηρεσιών της ΔΕΡΑ. </w:t>
      </w:r>
    </w:p>
    <w:p w14:paraId="2CE457BF"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Συστηματική συνεργασία και ενημέρωση όλων των Διευθύνσεων, συμμετοχή στον συνολικό προγραμματισμό δράσης, που αποφασίζουν τα Όργανα Διοίκησης της ΔΕΡΑ. </w:t>
      </w:r>
    </w:p>
    <w:p w14:paraId="4F06FF8C"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Παροχή οικονομικών και διοικητικών πληροφοριών – προτάσεων προς τον Πρόεδρο του Δ.Σ. </w:t>
      </w:r>
    </w:p>
    <w:p w14:paraId="5A866A6F"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Αξιολόγηση όλων των δεδομένων που καταλήγει το παραπάνω έργο προκειμένου να υλοποιηθεί η Στρατηγική και οι αντίστοιχες δράσεις οι οποίες έχουν καθοριστεί. </w:t>
      </w:r>
    </w:p>
    <w:p w14:paraId="71AE1696"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Οι Οικονομικές, Διοικητικές πληροφορίες – προτάσεις, η αξιολόγηση των δεδομένων και γενικά η </w:t>
      </w:r>
      <w:proofErr w:type="spellStart"/>
      <w:r w:rsidRPr="00C02886">
        <w:rPr>
          <w:rFonts w:cs="Calibri"/>
          <w:color w:val="222222"/>
          <w:sz w:val="24"/>
          <w:szCs w:val="24"/>
          <w:shd w:val="clear" w:color="auto" w:fill="FFFFFF"/>
        </w:rPr>
        <w:t>περιγραφείσα</w:t>
      </w:r>
      <w:proofErr w:type="spellEnd"/>
      <w:r w:rsidRPr="00C02886">
        <w:rPr>
          <w:rFonts w:cs="Calibri"/>
          <w:color w:val="222222"/>
          <w:sz w:val="24"/>
          <w:szCs w:val="24"/>
          <w:shd w:val="clear" w:color="auto" w:fill="FFFFFF"/>
        </w:rPr>
        <w:t xml:space="preserve"> υπηρεσία για τη ΔΕΡΑ θα αναλύονται και θα παρουσιάζονται με αναλυτικές αναφορές (</w:t>
      </w:r>
      <w:proofErr w:type="spellStart"/>
      <w:r w:rsidRPr="00C02886">
        <w:rPr>
          <w:rFonts w:cs="Calibri"/>
          <w:color w:val="222222"/>
          <w:sz w:val="24"/>
          <w:szCs w:val="24"/>
          <w:shd w:val="clear" w:color="auto" w:fill="FFFFFF"/>
        </w:rPr>
        <w:t>reports</w:t>
      </w:r>
      <w:proofErr w:type="spellEnd"/>
      <w:r w:rsidRPr="00C02886">
        <w:rPr>
          <w:rFonts w:cs="Calibri"/>
          <w:color w:val="222222"/>
          <w:sz w:val="24"/>
          <w:szCs w:val="24"/>
          <w:shd w:val="clear" w:color="auto" w:fill="FFFFFF"/>
        </w:rPr>
        <w:t xml:space="preserve">) ανά εξάμηνο προς την Πρόεδρο μέσω γραπτών ή προφορικών αναφορών. </w:t>
      </w:r>
    </w:p>
    <w:p w14:paraId="3EA578C5"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Σύνταξη, παρακολούθηση και αξιολόγηση των εκάστοτε Επιχειρησιακών σχεδίων και Προγραμμάτων δράσης της ΔΕΡΑ. </w:t>
      </w:r>
    </w:p>
    <w:p w14:paraId="6D16F634"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Παρακολούθηση της αποτελεσματικότητας και αποδοτικότητας της ΔΕΡΑ, κατά την επίτευξη των περιοδικών οικονομικών και επιχειρησιακών στόχων της </w:t>
      </w:r>
    </w:p>
    <w:p w14:paraId="24F02486" w14:textId="77777777" w:rsidR="00C02886" w:rsidRPr="00C02886" w:rsidRDefault="00C02886" w:rsidP="00C02886">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Συμμετοχή συμβουλευτικά στο σχεδιασμό, την εισήγηση και την εφαρμογή πολιτικών, συστημάτων και διαδικασιών που αποσκοπούν στη βέλτιστη αξιοποίηση του ανθρώπινου κεφαλαίου της ΔΕΡΑ και στην αναβάθμιση της ποιότητας υπηρεσιών της. </w:t>
      </w:r>
    </w:p>
    <w:p w14:paraId="43F4C1E5" w14:textId="77777777" w:rsidR="00A655E9" w:rsidRDefault="00C02886" w:rsidP="00A655E9">
      <w:pPr>
        <w:numPr>
          <w:ilvl w:val="0"/>
          <w:numId w:val="5"/>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Συμμετοχή σε συσκέψεις στελεχών της ΔΕΡΑ με τις υπηρεσίες του Δήμου Αθηναίων που ασκούν επιρροή στα αντικείμενα της παρούσας υπηρεσίας (Διεύθυνση Επιχειρησιακού Σχεδιασμού, Οργάνωσης και Πληροφορικής, Διεύθυνση Εσωτερικού Ελέγχου, Οικονομική Διεύθυνση κ.α.) </w:t>
      </w:r>
    </w:p>
    <w:p w14:paraId="7E14C90B" w14:textId="77777777" w:rsidR="00A655E9" w:rsidRDefault="00A655E9" w:rsidP="00A655E9">
      <w:pPr>
        <w:suppressAutoHyphens w:val="0"/>
        <w:autoSpaceDN/>
        <w:spacing w:after="0" w:line="320" w:lineRule="atLeast"/>
        <w:ind w:right="141"/>
        <w:jc w:val="both"/>
        <w:rPr>
          <w:rFonts w:cs="Calibri"/>
          <w:color w:val="222222"/>
          <w:sz w:val="24"/>
          <w:szCs w:val="24"/>
          <w:shd w:val="clear" w:color="auto" w:fill="FFFFFF"/>
        </w:rPr>
      </w:pPr>
    </w:p>
    <w:p w14:paraId="103CA68A" w14:textId="77777777" w:rsidR="00A655E9" w:rsidRDefault="00A655E9" w:rsidP="00A655E9">
      <w:pPr>
        <w:suppressAutoHyphens w:val="0"/>
        <w:autoSpaceDN/>
        <w:spacing w:after="0" w:line="320" w:lineRule="atLeast"/>
        <w:ind w:right="141"/>
        <w:jc w:val="both"/>
        <w:rPr>
          <w:rFonts w:cs="Calibri"/>
          <w:color w:val="222222"/>
          <w:sz w:val="24"/>
          <w:szCs w:val="24"/>
          <w:shd w:val="clear" w:color="auto" w:fill="FFFFFF"/>
        </w:rPr>
      </w:pPr>
    </w:p>
    <w:p w14:paraId="034A3944" w14:textId="77777777" w:rsidR="00A655E9" w:rsidRPr="00C02886" w:rsidRDefault="00A655E9" w:rsidP="00A655E9">
      <w:p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 xml:space="preserve">Ο Ανάδοχος οφείλει να: </w:t>
      </w:r>
    </w:p>
    <w:p w14:paraId="114C5ADD" w14:textId="77777777" w:rsidR="00A655E9" w:rsidRDefault="00A655E9" w:rsidP="00A655E9">
      <w:pPr>
        <w:suppressAutoHyphens w:val="0"/>
        <w:autoSpaceDN/>
        <w:spacing w:after="0" w:line="320" w:lineRule="atLeast"/>
        <w:ind w:right="141"/>
        <w:jc w:val="both"/>
        <w:rPr>
          <w:rFonts w:cs="Calibri"/>
          <w:color w:val="222222"/>
          <w:sz w:val="24"/>
          <w:szCs w:val="24"/>
          <w:shd w:val="clear" w:color="auto" w:fill="FFFFFF"/>
        </w:rPr>
      </w:pPr>
    </w:p>
    <w:p w14:paraId="7F96DFCD" w14:textId="77777777" w:rsidR="00A655E9" w:rsidRPr="00A655E9" w:rsidRDefault="00A655E9" w:rsidP="00A655E9">
      <w:pPr>
        <w:pStyle w:val="a3"/>
        <w:keepNext/>
        <w:numPr>
          <w:ilvl w:val="0"/>
          <w:numId w:val="9"/>
        </w:numPr>
        <w:suppressAutoHyphens w:val="0"/>
        <w:autoSpaceDN/>
        <w:spacing w:before="240" w:after="60" w:line="320" w:lineRule="atLeast"/>
        <w:ind w:right="141"/>
        <w:jc w:val="both"/>
        <w:outlineLvl w:val="0"/>
        <w:rPr>
          <w:rFonts w:cs="Calibri"/>
          <w:color w:val="222222"/>
          <w:sz w:val="24"/>
          <w:szCs w:val="24"/>
          <w:shd w:val="clear" w:color="auto" w:fill="FFFFFF"/>
        </w:rPr>
      </w:pPr>
      <w:r w:rsidRPr="00A655E9">
        <w:rPr>
          <w:rFonts w:cs="Calibri"/>
          <w:color w:val="222222"/>
          <w:sz w:val="24"/>
          <w:szCs w:val="24"/>
          <w:shd w:val="clear" w:color="auto" w:fill="FFFFFF"/>
        </w:rPr>
        <w:t xml:space="preserve">Διαθέτει τουλάχιστον τριετή (3) εμπειρία εφαρμογής συμβουλευτικής – λογιστικής  υποστήριξης ΟΤΑ α’ βαθμού (Π.Δ.315/1999, Ν.4270/2014, Π.Δ.80/2016, Ν.3852/2010, Ν.3463/2006, Ν.4412/2016 κ.α.) που αποδεικνύεται με σχετικές συμβάσεις </w:t>
      </w:r>
    </w:p>
    <w:p w14:paraId="0F8C634C" w14:textId="77777777" w:rsidR="00A655E9" w:rsidRPr="00C02886" w:rsidRDefault="00A655E9" w:rsidP="00A655E9">
      <w:pPr>
        <w:pStyle w:val="a3"/>
        <w:keepNext/>
        <w:numPr>
          <w:ilvl w:val="0"/>
          <w:numId w:val="9"/>
        </w:numPr>
        <w:suppressAutoHyphens w:val="0"/>
        <w:autoSpaceDN/>
        <w:spacing w:before="240" w:after="60" w:line="320" w:lineRule="atLeast"/>
        <w:ind w:right="141"/>
        <w:jc w:val="both"/>
        <w:outlineLvl w:val="0"/>
        <w:rPr>
          <w:rFonts w:cs="Calibri"/>
          <w:color w:val="222222"/>
          <w:sz w:val="24"/>
          <w:szCs w:val="24"/>
          <w:shd w:val="clear" w:color="auto" w:fill="FFFFFF"/>
        </w:rPr>
      </w:pPr>
      <w:r w:rsidRPr="00C02886">
        <w:rPr>
          <w:rFonts w:cs="Calibri"/>
          <w:color w:val="222222"/>
          <w:sz w:val="24"/>
          <w:szCs w:val="24"/>
          <w:shd w:val="clear" w:color="auto" w:fill="FFFFFF"/>
        </w:rPr>
        <w:t xml:space="preserve">Να έχει ολοκληρώσει τουλάχιστον 5 έργα συμβουλευτικής – λογιστικής  υποστήριξης την τελευταία 3ετία, που αποδεικνύεται με σχετικές συμβάσεις </w:t>
      </w:r>
    </w:p>
    <w:p w14:paraId="6E1CACB0" w14:textId="77777777" w:rsidR="00A655E9" w:rsidRPr="00C02886" w:rsidRDefault="00A655E9" w:rsidP="00A655E9">
      <w:pPr>
        <w:pStyle w:val="a3"/>
        <w:keepNext/>
        <w:numPr>
          <w:ilvl w:val="0"/>
          <w:numId w:val="9"/>
        </w:numPr>
        <w:suppressAutoHyphens w:val="0"/>
        <w:autoSpaceDN/>
        <w:spacing w:before="240" w:after="60" w:line="320" w:lineRule="atLeast"/>
        <w:ind w:right="141"/>
        <w:jc w:val="both"/>
        <w:outlineLvl w:val="0"/>
        <w:rPr>
          <w:rFonts w:cs="Calibri"/>
          <w:color w:val="222222"/>
          <w:sz w:val="24"/>
          <w:szCs w:val="24"/>
          <w:shd w:val="clear" w:color="auto" w:fill="FFFFFF"/>
        </w:rPr>
      </w:pPr>
      <w:r w:rsidRPr="00C02886">
        <w:rPr>
          <w:rFonts w:cs="Calibri"/>
          <w:color w:val="222222"/>
          <w:sz w:val="24"/>
          <w:szCs w:val="24"/>
          <w:shd w:val="clear" w:color="auto" w:fill="FFFFFF"/>
        </w:rPr>
        <w:t>Διαθέτει Πιστοποίηση για Σύστημα Διαχείρισης Ποιότητας κατά το πρότυπο ISO 9001:2015.</w:t>
      </w:r>
    </w:p>
    <w:p w14:paraId="09002A83" w14:textId="77777777" w:rsidR="00A655E9" w:rsidRPr="00C02886" w:rsidRDefault="00A655E9" w:rsidP="00A655E9">
      <w:pPr>
        <w:pStyle w:val="a3"/>
        <w:keepNext/>
        <w:numPr>
          <w:ilvl w:val="0"/>
          <w:numId w:val="9"/>
        </w:numPr>
        <w:suppressAutoHyphens w:val="0"/>
        <w:autoSpaceDN/>
        <w:spacing w:before="240" w:after="60" w:line="320" w:lineRule="atLeast"/>
        <w:ind w:right="141"/>
        <w:jc w:val="both"/>
        <w:outlineLvl w:val="0"/>
        <w:rPr>
          <w:rFonts w:cs="Calibri"/>
          <w:color w:val="222222"/>
          <w:sz w:val="24"/>
          <w:szCs w:val="24"/>
          <w:shd w:val="clear" w:color="auto" w:fill="FFFFFF"/>
        </w:rPr>
      </w:pPr>
      <w:r w:rsidRPr="00C02886">
        <w:rPr>
          <w:rFonts w:cs="Calibri"/>
          <w:color w:val="222222"/>
          <w:sz w:val="24"/>
          <w:szCs w:val="24"/>
          <w:shd w:val="clear" w:color="auto" w:fill="FFFFFF"/>
        </w:rPr>
        <w:t>Διαθέτει Πιστοποίηση για Σύστημα Περιβαλλοντικής Διαχείρισης σύμφωνα με το πρότυπο ISO 14001:2015.</w:t>
      </w:r>
    </w:p>
    <w:p w14:paraId="601A2E71" w14:textId="77777777" w:rsidR="00A655E9" w:rsidRDefault="00A655E9" w:rsidP="00A655E9">
      <w:pPr>
        <w:suppressAutoHyphens w:val="0"/>
        <w:autoSpaceDN/>
        <w:spacing w:after="0" w:line="320" w:lineRule="atLeast"/>
        <w:ind w:left="720" w:right="141"/>
        <w:jc w:val="both"/>
        <w:rPr>
          <w:rFonts w:cs="Calibri"/>
          <w:color w:val="222222"/>
          <w:sz w:val="24"/>
          <w:szCs w:val="24"/>
          <w:shd w:val="clear" w:color="auto" w:fill="FFFFFF"/>
        </w:rPr>
      </w:pPr>
    </w:p>
    <w:p w14:paraId="790B9093" w14:textId="77777777" w:rsidR="00C02886" w:rsidRPr="00C02886" w:rsidRDefault="00C02886" w:rsidP="00A655E9">
      <w:pPr>
        <w:pStyle w:val="a3"/>
        <w:keepNext/>
        <w:numPr>
          <w:ilvl w:val="0"/>
          <w:numId w:val="9"/>
        </w:numPr>
        <w:suppressAutoHyphens w:val="0"/>
        <w:autoSpaceDN/>
        <w:spacing w:before="240" w:after="60" w:line="320" w:lineRule="atLeast"/>
        <w:ind w:right="141"/>
        <w:jc w:val="both"/>
        <w:outlineLvl w:val="0"/>
        <w:rPr>
          <w:rFonts w:cs="Calibri"/>
          <w:color w:val="222222"/>
          <w:sz w:val="24"/>
          <w:szCs w:val="24"/>
          <w:shd w:val="clear" w:color="auto" w:fill="FFFFFF"/>
        </w:rPr>
      </w:pPr>
      <w:r w:rsidRPr="00C02886">
        <w:rPr>
          <w:rFonts w:cs="Calibri"/>
          <w:color w:val="222222"/>
          <w:sz w:val="24"/>
          <w:szCs w:val="24"/>
          <w:shd w:val="clear" w:color="auto" w:fill="FFFFFF"/>
        </w:rPr>
        <w:lastRenderedPageBreak/>
        <w:t>Διαθέτει Πιστοποίηση για Σύστημα Διαχείρισης κατά της Διαφθοράς σύμφωνα με το πρότυπο ISO 37001:2016.</w:t>
      </w:r>
    </w:p>
    <w:p w14:paraId="2B90FAF9" w14:textId="1DCA7A06" w:rsidR="00C02886" w:rsidRDefault="00C02886" w:rsidP="00A655E9">
      <w:pPr>
        <w:pStyle w:val="a3"/>
        <w:keepNext/>
        <w:numPr>
          <w:ilvl w:val="0"/>
          <w:numId w:val="9"/>
        </w:numPr>
        <w:suppressAutoHyphens w:val="0"/>
        <w:autoSpaceDN/>
        <w:spacing w:before="240" w:after="60" w:line="320" w:lineRule="atLeast"/>
        <w:ind w:right="141"/>
        <w:jc w:val="both"/>
        <w:outlineLvl w:val="0"/>
        <w:rPr>
          <w:rFonts w:cs="Calibri"/>
          <w:color w:val="222222"/>
          <w:sz w:val="24"/>
          <w:szCs w:val="24"/>
          <w:shd w:val="clear" w:color="auto" w:fill="FFFFFF"/>
        </w:rPr>
      </w:pPr>
      <w:r w:rsidRPr="00C02886">
        <w:rPr>
          <w:rFonts w:cs="Calibri"/>
          <w:color w:val="222222"/>
          <w:sz w:val="24"/>
          <w:szCs w:val="24"/>
          <w:shd w:val="clear" w:color="auto" w:fill="FFFFFF"/>
        </w:rPr>
        <w:t>Διαθέτει Πιστοποίηση για Σύστημα Διαχείρισης Ασφάλειας Πληροφοριών σύμφωνα με το πρότυπο ISO 27001:2013.</w:t>
      </w:r>
    </w:p>
    <w:p w14:paraId="5EC3650F" w14:textId="77777777" w:rsidR="00A655E9" w:rsidRPr="00A655E9" w:rsidRDefault="00A655E9" w:rsidP="00A655E9">
      <w:pPr>
        <w:pStyle w:val="a3"/>
        <w:keepNext/>
        <w:suppressAutoHyphens w:val="0"/>
        <w:autoSpaceDN/>
        <w:spacing w:before="240" w:after="60" w:line="320" w:lineRule="atLeast"/>
        <w:ind w:right="141"/>
        <w:jc w:val="both"/>
        <w:outlineLvl w:val="0"/>
        <w:rPr>
          <w:rFonts w:cs="Calibri"/>
          <w:color w:val="222222"/>
          <w:sz w:val="24"/>
          <w:szCs w:val="24"/>
          <w:shd w:val="clear" w:color="auto" w:fill="FFFFFF"/>
        </w:rPr>
      </w:pPr>
    </w:p>
    <w:p w14:paraId="73F8F147" w14:textId="77777777" w:rsidR="00C02886" w:rsidRPr="00C02886" w:rsidRDefault="00C02886" w:rsidP="00C02886">
      <w:p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Επίσης ο ανάδοχος θα πρέπει να διαθέσει ένα ή περισσότερα φυσικά πρόσωπα (ομάδα έργου), στα οποία θα πρέπει να συντρέχουν σωρευτικά οι ακόλουθες ελάχιστες προδιαγραφές:</w:t>
      </w:r>
    </w:p>
    <w:p w14:paraId="304D344B" w14:textId="77777777" w:rsidR="00C02886" w:rsidRPr="00C02886" w:rsidRDefault="00C02886" w:rsidP="00C02886">
      <w:pPr>
        <w:suppressAutoHyphens w:val="0"/>
        <w:autoSpaceDN/>
        <w:spacing w:after="0" w:line="320" w:lineRule="atLeast"/>
        <w:ind w:right="141"/>
        <w:jc w:val="both"/>
        <w:rPr>
          <w:rFonts w:cs="Calibri"/>
          <w:color w:val="222222"/>
          <w:sz w:val="24"/>
          <w:szCs w:val="24"/>
          <w:shd w:val="clear" w:color="auto" w:fill="FFFFFF"/>
        </w:rPr>
      </w:pPr>
    </w:p>
    <w:p w14:paraId="1CDBF2B2" w14:textId="77777777" w:rsidR="00C02886" w:rsidRPr="00C02886" w:rsidRDefault="00C02886" w:rsidP="00C02886">
      <w:p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Υπεύθυνος Έργου:</w:t>
      </w:r>
    </w:p>
    <w:p w14:paraId="3CFA5B26" w14:textId="77777777" w:rsidR="00C02886" w:rsidRPr="00C02886" w:rsidRDefault="00C02886" w:rsidP="00C02886">
      <w:pPr>
        <w:numPr>
          <w:ilvl w:val="0"/>
          <w:numId w:val="7"/>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Πτυχίο τριτοβάθμιας εκπαίδευσης της ημεδαπής ή ισότιμο αλλοδαπής νομίμως αναγνωρισμένο κατά προτίμηση κατεύθυνσης Διοίκησης Επιχειρήσεων ή Οικονομικών Σπουδών</w:t>
      </w:r>
    </w:p>
    <w:p w14:paraId="6B879B64" w14:textId="77777777" w:rsidR="00C02886" w:rsidRPr="00C02886" w:rsidRDefault="00C02886" w:rsidP="00C02886">
      <w:pPr>
        <w:numPr>
          <w:ilvl w:val="0"/>
          <w:numId w:val="7"/>
        </w:num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Αποδεδειγμένη τριετή (3) εργασιακή εμπειρία στην παροχή λογιστικών, συμβουλευτικών και μελετητικών υπηρεσιών σε φορείς Γενικής Κυβέρνησης και ιδιαιτέρως σε Ο.Τ.Α. α’ βαθμού</w:t>
      </w:r>
    </w:p>
    <w:p w14:paraId="4C613C52" w14:textId="77777777" w:rsidR="00C02886" w:rsidRPr="00C02886" w:rsidRDefault="00C02886" w:rsidP="00C02886">
      <w:pPr>
        <w:suppressAutoHyphens w:val="0"/>
        <w:autoSpaceDN/>
        <w:spacing w:after="0" w:line="320" w:lineRule="atLeast"/>
        <w:ind w:right="141" w:firstLine="284"/>
        <w:jc w:val="both"/>
        <w:rPr>
          <w:rFonts w:asciiTheme="minorHAnsi" w:eastAsia="Times New Roman" w:hAnsiTheme="minorHAnsi" w:cstheme="minorHAnsi"/>
          <w:kern w:val="0"/>
          <w:sz w:val="20"/>
          <w:szCs w:val="20"/>
          <w:lang w:eastAsia="el-GR"/>
        </w:rPr>
      </w:pPr>
    </w:p>
    <w:p w14:paraId="4953EC55" w14:textId="77777777" w:rsidR="00C02886" w:rsidRPr="00C02886" w:rsidRDefault="00C02886" w:rsidP="00C02886">
      <w:pPr>
        <w:suppressAutoHyphens w:val="0"/>
        <w:autoSpaceDN/>
        <w:spacing w:after="0" w:line="320" w:lineRule="atLeast"/>
        <w:ind w:right="141" w:firstLine="284"/>
        <w:jc w:val="both"/>
        <w:rPr>
          <w:rFonts w:cs="Calibri"/>
          <w:color w:val="222222"/>
          <w:sz w:val="24"/>
          <w:szCs w:val="24"/>
          <w:shd w:val="clear" w:color="auto" w:fill="FFFFFF"/>
        </w:rPr>
      </w:pPr>
      <w:r w:rsidRPr="00C02886">
        <w:rPr>
          <w:rFonts w:cs="Calibri"/>
          <w:color w:val="222222"/>
          <w:sz w:val="24"/>
          <w:szCs w:val="24"/>
          <w:shd w:val="clear" w:color="auto" w:fill="FFFFFF"/>
        </w:rPr>
        <w:t>Το ίδιο στέλεχος μπορεί να είναι υπεύθυνος και Πακέτων Εργασίας</w:t>
      </w:r>
    </w:p>
    <w:p w14:paraId="339E4ADA" w14:textId="77777777" w:rsidR="00C02886" w:rsidRPr="00C02886" w:rsidRDefault="00C02886" w:rsidP="00C02886">
      <w:pPr>
        <w:suppressAutoHyphens w:val="0"/>
        <w:autoSpaceDN/>
        <w:spacing w:after="0" w:line="320" w:lineRule="atLeast"/>
        <w:ind w:right="141" w:firstLine="284"/>
        <w:jc w:val="both"/>
        <w:rPr>
          <w:rFonts w:cs="Calibri"/>
          <w:color w:val="222222"/>
          <w:sz w:val="24"/>
          <w:szCs w:val="24"/>
          <w:shd w:val="clear" w:color="auto" w:fill="FFFFFF"/>
        </w:rPr>
      </w:pPr>
    </w:p>
    <w:p w14:paraId="2412DF8D" w14:textId="77777777" w:rsidR="00A655E9" w:rsidRDefault="00C02886" w:rsidP="00A655E9">
      <w:p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Υπεύθυνοι Παραδοτέων – Πακέτων Εργασίας:</w:t>
      </w:r>
    </w:p>
    <w:p w14:paraId="549BE8D2" w14:textId="28F397CA" w:rsidR="00C02886" w:rsidRPr="00A655E9" w:rsidRDefault="00C02886" w:rsidP="00A655E9">
      <w:pPr>
        <w:pStyle w:val="a3"/>
        <w:numPr>
          <w:ilvl w:val="0"/>
          <w:numId w:val="10"/>
        </w:numPr>
        <w:suppressAutoHyphens w:val="0"/>
        <w:autoSpaceDN/>
        <w:spacing w:after="0" w:line="320" w:lineRule="atLeast"/>
        <w:ind w:right="141"/>
        <w:jc w:val="both"/>
        <w:rPr>
          <w:rFonts w:cs="Calibri"/>
          <w:color w:val="222222"/>
          <w:sz w:val="24"/>
          <w:szCs w:val="24"/>
          <w:shd w:val="clear" w:color="auto" w:fill="FFFFFF"/>
        </w:rPr>
      </w:pPr>
      <w:r w:rsidRPr="00A655E9">
        <w:rPr>
          <w:rFonts w:cs="Calibri"/>
          <w:color w:val="222222"/>
          <w:sz w:val="24"/>
          <w:szCs w:val="24"/>
          <w:shd w:val="clear" w:color="auto" w:fill="FFFFFF"/>
        </w:rPr>
        <w:t>Πτυχίο τριτοβάθμιας εκπαίδευσης της ημεδαπής ή ισότιμο αλλοδαπής νομίμως αναγνωρισμένο κατά προτίμηση κατεύθυνσης Διοίκησης Επιχειρήσεων ή Οικονομικών Σπουδών</w:t>
      </w:r>
    </w:p>
    <w:p w14:paraId="7C3FB3E6" w14:textId="77777777" w:rsidR="00C02886" w:rsidRPr="00A655E9" w:rsidRDefault="00C02886" w:rsidP="00A655E9">
      <w:pPr>
        <w:pStyle w:val="a3"/>
        <w:numPr>
          <w:ilvl w:val="0"/>
          <w:numId w:val="10"/>
        </w:numPr>
        <w:suppressAutoHyphens w:val="0"/>
        <w:autoSpaceDN/>
        <w:spacing w:after="0" w:line="320" w:lineRule="atLeast"/>
        <w:ind w:right="141"/>
        <w:jc w:val="both"/>
        <w:rPr>
          <w:rFonts w:cs="Calibri"/>
          <w:color w:val="222222"/>
          <w:sz w:val="24"/>
          <w:szCs w:val="24"/>
          <w:shd w:val="clear" w:color="auto" w:fill="FFFFFF"/>
        </w:rPr>
      </w:pPr>
      <w:r w:rsidRPr="00A655E9">
        <w:rPr>
          <w:rFonts w:cs="Calibri"/>
          <w:color w:val="222222"/>
          <w:sz w:val="24"/>
          <w:szCs w:val="24"/>
          <w:shd w:val="clear" w:color="auto" w:fill="FFFFFF"/>
        </w:rPr>
        <w:t>Αποδεδειγμένη τριετή (3) εργασιακή εμπειρία στην παροχή λογιστικών, συμβουλευτικών και μελετητικών υπηρεσιών σε φορείς Γενικής  και ιδιαιτέρως σε Ο.Τ.Α. α’ βαθμού</w:t>
      </w:r>
    </w:p>
    <w:p w14:paraId="32E5892C" w14:textId="77777777" w:rsidR="00C02886" w:rsidRPr="00C02886" w:rsidRDefault="00C02886" w:rsidP="00A655E9">
      <w:pPr>
        <w:suppressAutoHyphens w:val="0"/>
        <w:autoSpaceDN/>
        <w:spacing w:after="0" w:line="320" w:lineRule="atLeast"/>
        <w:ind w:right="141"/>
        <w:jc w:val="both"/>
        <w:rPr>
          <w:rFonts w:cs="Calibri"/>
          <w:color w:val="222222"/>
          <w:sz w:val="24"/>
          <w:szCs w:val="24"/>
          <w:shd w:val="clear" w:color="auto" w:fill="FFFFFF"/>
        </w:rPr>
      </w:pPr>
    </w:p>
    <w:p w14:paraId="2ACC3853" w14:textId="77777777" w:rsidR="00C02886" w:rsidRDefault="00C02886" w:rsidP="00C02886">
      <w:pPr>
        <w:suppressAutoHyphens w:val="0"/>
        <w:autoSpaceDN/>
        <w:spacing w:after="0" w:line="320" w:lineRule="atLeast"/>
        <w:ind w:right="141" w:firstLine="284"/>
        <w:jc w:val="both"/>
        <w:rPr>
          <w:rFonts w:cs="Calibri"/>
          <w:color w:val="222222"/>
          <w:sz w:val="24"/>
          <w:szCs w:val="24"/>
          <w:shd w:val="clear" w:color="auto" w:fill="FFFFFF"/>
        </w:rPr>
      </w:pPr>
      <w:r w:rsidRPr="00C02886">
        <w:rPr>
          <w:rFonts w:cs="Calibri"/>
          <w:color w:val="222222"/>
          <w:sz w:val="24"/>
          <w:szCs w:val="24"/>
          <w:shd w:val="clear" w:color="auto" w:fill="FFFFFF"/>
        </w:rPr>
        <w:t>Το ίδιο στέλεχος μπορεί να είναι υπεύθυνος σε περισσότερα τους ενός Πακέτα Εργασίας</w:t>
      </w:r>
    </w:p>
    <w:p w14:paraId="75F7CA62" w14:textId="77777777" w:rsidR="00A655E9" w:rsidRPr="00C02886" w:rsidRDefault="00A655E9" w:rsidP="00C02886">
      <w:pPr>
        <w:suppressAutoHyphens w:val="0"/>
        <w:autoSpaceDN/>
        <w:spacing w:after="0" w:line="320" w:lineRule="atLeast"/>
        <w:ind w:right="141" w:firstLine="284"/>
        <w:jc w:val="both"/>
        <w:rPr>
          <w:rFonts w:cs="Calibri"/>
          <w:color w:val="222222"/>
          <w:sz w:val="24"/>
          <w:szCs w:val="24"/>
          <w:shd w:val="clear" w:color="auto" w:fill="FFFFFF"/>
        </w:rPr>
      </w:pPr>
    </w:p>
    <w:p w14:paraId="5892A55B" w14:textId="77777777" w:rsidR="00C02886" w:rsidRDefault="00C02886" w:rsidP="00A655E9">
      <w:pPr>
        <w:suppressAutoHyphens w:val="0"/>
        <w:autoSpaceDN/>
        <w:spacing w:after="0" w:line="320" w:lineRule="atLeast"/>
        <w:ind w:right="141"/>
        <w:jc w:val="both"/>
        <w:rPr>
          <w:rFonts w:cs="Calibri"/>
          <w:color w:val="222222"/>
          <w:sz w:val="24"/>
          <w:szCs w:val="24"/>
          <w:shd w:val="clear" w:color="auto" w:fill="FFFFFF"/>
        </w:rPr>
      </w:pPr>
      <w:r w:rsidRPr="00C02886">
        <w:rPr>
          <w:rFonts w:cs="Calibri"/>
          <w:color w:val="222222"/>
          <w:sz w:val="24"/>
          <w:szCs w:val="24"/>
          <w:shd w:val="clear" w:color="auto" w:fill="FFFFFF"/>
        </w:rPr>
        <w:t>Στελέχη Ομάδας Έργου των Παραδοτέων – Πακέτων Εργασίας:</w:t>
      </w:r>
    </w:p>
    <w:p w14:paraId="0CDE69DB" w14:textId="77777777" w:rsidR="00C02886" w:rsidRDefault="00C02886" w:rsidP="00A655E9">
      <w:pPr>
        <w:pStyle w:val="a3"/>
        <w:numPr>
          <w:ilvl w:val="0"/>
          <w:numId w:val="11"/>
        </w:numPr>
        <w:suppressAutoHyphens w:val="0"/>
        <w:autoSpaceDN/>
        <w:spacing w:after="0" w:line="320" w:lineRule="atLeast"/>
        <w:ind w:right="141"/>
        <w:jc w:val="both"/>
        <w:rPr>
          <w:rFonts w:cs="Calibri"/>
          <w:color w:val="222222"/>
          <w:sz w:val="24"/>
          <w:szCs w:val="24"/>
          <w:shd w:val="clear" w:color="auto" w:fill="FFFFFF"/>
        </w:rPr>
      </w:pPr>
      <w:r w:rsidRPr="00A655E9">
        <w:rPr>
          <w:rFonts w:cs="Calibri"/>
          <w:color w:val="222222"/>
          <w:sz w:val="24"/>
          <w:szCs w:val="24"/>
          <w:shd w:val="clear" w:color="auto" w:fill="FFFFFF"/>
        </w:rPr>
        <w:t>Πτυχίο τριτοβάθμιας εκπαίδευσης της ημεδαπής ή ισότιμο αλλοδαπής</w:t>
      </w:r>
      <w:r w:rsidRPr="00A655E9">
        <w:rPr>
          <w:rFonts w:asciiTheme="minorHAnsi" w:eastAsia="Times New Roman" w:hAnsiTheme="minorHAnsi" w:cstheme="minorHAnsi"/>
          <w:kern w:val="0"/>
          <w:sz w:val="20"/>
          <w:szCs w:val="20"/>
          <w:lang w:eastAsia="el-GR"/>
        </w:rPr>
        <w:t xml:space="preserve"> </w:t>
      </w:r>
      <w:r w:rsidRPr="00A655E9">
        <w:rPr>
          <w:rFonts w:cs="Calibri"/>
          <w:color w:val="222222"/>
          <w:sz w:val="24"/>
          <w:szCs w:val="24"/>
          <w:shd w:val="clear" w:color="auto" w:fill="FFFFFF"/>
        </w:rPr>
        <w:t>νομίμως αναγνωρισμένο κατά προτίμηση κατεύθυνσης Διοίκησης Επιχειρήσεων ή Οικονομικών</w:t>
      </w:r>
    </w:p>
    <w:p w14:paraId="4B8FA936" w14:textId="77777777" w:rsidR="00C02886" w:rsidRDefault="00C02886" w:rsidP="00A655E9">
      <w:pPr>
        <w:pStyle w:val="a3"/>
        <w:numPr>
          <w:ilvl w:val="0"/>
          <w:numId w:val="11"/>
        </w:numPr>
        <w:suppressAutoHyphens w:val="0"/>
        <w:autoSpaceDN/>
        <w:spacing w:after="0" w:line="320" w:lineRule="atLeast"/>
        <w:ind w:right="141"/>
        <w:jc w:val="both"/>
        <w:rPr>
          <w:rFonts w:cs="Calibri"/>
          <w:color w:val="222222"/>
          <w:sz w:val="24"/>
          <w:szCs w:val="24"/>
          <w:shd w:val="clear" w:color="auto" w:fill="FFFFFF"/>
        </w:rPr>
      </w:pPr>
      <w:r w:rsidRPr="00A655E9">
        <w:rPr>
          <w:rFonts w:cs="Calibri"/>
          <w:color w:val="222222"/>
          <w:sz w:val="24"/>
          <w:szCs w:val="24"/>
          <w:shd w:val="clear" w:color="auto" w:fill="FFFFFF"/>
        </w:rPr>
        <w:t>Αποδεδειγμένη μονοετή (1) εργασιακή εμπειρία στην παροχή λογιστικών, συμβουλευτικών και μελετητικών υπηρεσιών σε φορείς Γενικής Κυβέρνησης και ιδιαιτέρως σε Ο.Τ.Α. α’ βαθμού</w:t>
      </w:r>
    </w:p>
    <w:p w14:paraId="30E94EB2" w14:textId="77777777" w:rsidR="00A655E9" w:rsidRPr="00A655E9" w:rsidRDefault="00A655E9" w:rsidP="00A655E9">
      <w:pPr>
        <w:pStyle w:val="a3"/>
        <w:suppressAutoHyphens w:val="0"/>
        <w:autoSpaceDN/>
        <w:spacing w:after="0" w:line="320" w:lineRule="atLeast"/>
        <w:ind w:left="1004" w:right="141"/>
        <w:jc w:val="both"/>
        <w:rPr>
          <w:rFonts w:cs="Calibri"/>
          <w:color w:val="222222"/>
          <w:sz w:val="24"/>
          <w:szCs w:val="24"/>
          <w:shd w:val="clear" w:color="auto" w:fill="FFFFFF"/>
        </w:rPr>
      </w:pPr>
    </w:p>
    <w:p w14:paraId="69FADC4C" w14:textId="615B4E5D" w:rsidR="00AD6DE3" w:rsidRPr="00A655E9" w:rsidRDefault="00C02886" w:rsidP="00A655E9">
      <w:pPr>
        <w:suppressAutoHyphens w:val="0"/>
        <w:autoSpaceDN/>
        <w:spacing w:after="0" w:line="320" w:lineRule="atLeast"/>
        <w:ind w:right="141"/>
        <w:jc w:val="both"/>
        <w:rPr>
          <w:rFonts w:cs="Calibri"/>
          <w:color w:val="222222"/>
          <w:sz w:val="24"/>
          <w:szCs w:val="24"/>
          <w:shd w:val="clear" w:color="auto" w:fill="FFFFFF"/>
        </w:rPr>
      </w:pPr>
      <w:r w:rsidRPr="00A655E9">
        <w:rPr>
          <w:rFonts w:cs="Calibri"/>
          <w:color w:val="222222"/>
          <w:sz w:val="24"/>
          <w:szCs w:val="24"/>
          <w:shd w:val="clear" w:color="auto" w:fill="FFFFFF"/>
        </w:rPr>
        <w:t>Σε περίπτωση περισσότερων υποψηφίων με τις ανωτέρω προδιαγραφές προτιμάται ανάδοχος με τη μεγαλύτερη αποδεικνυόμενη εμπειρία παροχής συμβουλευτικών υπηρεσιών σε Ο.Τ.Α. α΄ βαθμού και νομικά πρόσωπα αυτών.</w:t>
      </w:r>
    </w:p>
    <w:p w14:paraId="3B3F976C" w14:textId="77777777" w:rsidR="00A655E9" w:rsidRDefault="00A655E9" w:rsidP="00C96773">
      <w:pPr>
        <w:tabs>
          <w:tab w:val="center" w:pos="5148"/>
          <w:tab w:val="right" w:pos="9468"/>
        </w:tabs>
        <w:jc w:val="both"/>
        <w:rPr>
          <w:rFonts w:cs="Calibri"/>
          <w:color w:val="222222"/>
          <w:sz w:val="24"/>
          <w:szCs w:val="24"/>
          <w:shd w:val="clear" w:color="auto" w:fill="FFFFFF"/>
        </w:rPr>
      </w:pPr>
    </w:p>
    <w:p w14:paraId="16696A3C" w14:textId="5E04A914" w:rsidR="00C4128B" w:rsidRPr="00677FCF" w:rsidRDefault="00E61F8F" w:rsidP="00C96773">
      <w:pPr>
        <w:tabs>
          <w:tab w:val="center" w:pos="5148"/>
          <w:tab w:val="right" w:pos="9468"/>
        </w:tabs>
        <w:jc w:val="both"/>
        <w:rPr>
          <w:rFonts w:eastAsia="Cambria" w:cs="Calibri"/>
          <w:bCs/>
          <w:iCs/>
          <w:sz w:val="24"/>
          <w:szCs w:val="24"/>
          <w:lang w:eastAsia="ar-SA"/>
        </w:rPr>
      </w:pPr>
      <w:r w:rsidRPr="00677FCF">
        <w:rPr>
          <w:rFonts w:cs="Calibri"/>
          <w:color w:val="222222"/>
          <w:sz w:val="24"/>
          <w:szCs w:val="24"/>
          <w:shd w:val="clear" w:color="auto" w:fill="FFFFFF"/>
        </w:rPr>
        <w:t xml:space="preserve">Η αποστολή των οικονομικών προτάσεων μπορεί να γίνει μέσω email στη διεύθυνση: oikonomikes_protaseis@athina984.gr ή εναλλακτικά μέσω σφραγισμένου </w:t>
      </w:r>
      <w:r w:rsidRPr="00677FCF">
        <w:rPr>
          <w:rFonts w:cs="Calibri"/>
          <w:color w:val="222222"/>
          <w:sz w:val="24"/>
          <w:szCs w:val="24"/>
          <w:shd w:val="clear" w:color="auto" w:fill="FFFFFF"/>
        </w:rPr>
        <w:lastRenderedPageBreak/>
        <w:t xml:space="preserve">φακέλου που θα αποστέλλεται στη Γραμματεία Γενικής Διεύθυνσης Δ.Ε.Ρ.Α., Πειραιώς 100, 11854 </w:t>
      </w:r>
      <w:proofErr w:type="spellStart"/>
      <w:r w:rsidRPr="00677FCF">
        <w:rPr>
          <w:rFonts w:cs="Calibri"/>
          <w:color w:val="222222"/>
          <w:sz w:val="24"/>
          <w:szCs w:val="24"/>
          <w:shd w:val="clear" w:color="auto" w:fill="FFFFFF"/>
        </w:rPr>
        <w:t>Τεχνόπολις</w:t>
      </w:r>
      <w:proofErr w:type="spellEnd"/>
      <w:r w:rsidRPr="00677FCF">
        <w:rPr>
          <w:rFonts w:cs="Calibri"/>
          <w:color w:val="222222"/>
          <w:sz w:val="24"/>
          <w:szCs w:val="24"/>
          <w:shd w:val="clear" w:color="auto" w:fill="FFFFFF"/>
        </w:rPr>
        <w:t xml:space="preserve">,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από σήμερα, </w:t>
      </w:r>
      <w:r w:rsidR="00E769BF" w:rsidRPr="00677FCF">
        <w:rPr>
          <w:rFonts w:cs="Calibri"/>
          <w:color w:val="222222"/>
          <w:sz w:val="24"/>
          <w:szCs w:val="24"/>
          <w:shd w:val="clear" w:color="auto" w:fill="FFFFFF"/>
        </w:rPr>
        <w:t>0</w:t>
      </w:r>
      <w:r w:rsidR="00A655E9">
        <w:rPr>
          <w:rFonts w:cs="Calibri"/>
          <w:color w:val="222222"/>
          <w:sz w:val="24"/>
          <w:szCs w:val="24"/>
          <w:shd w:val="clear" w:color="auto" w:fill="FFFFFF"/>
        </w:rPr>
        <w:t>6</w:t>
      </w:r>
      <w:r w:rsidRPr="00677FCF">
        <w:rPr>
          <w:rFonts w:cs="Calibri"/>
          <w:color w:val="222222"/>
          <w:sz w:val="24"/>
          <w:szCs w:val="24"/>
          <w:shd w:val="clear" w:color="auto" w:fill="FFFFFF"/>
        </w:rPr>
        <w:t>/</w:t>
      </w:r>
      <w:r w:rsidR="003F785E" w:rsidRPr="00677FCF">
        <w:rPr>
          <w:rFonts w:cs="Calibri"/>
          <w:color w:val="222222"/>
          <w:sz w:val="24"/>
          <w:szCs w:val="24"/>
          <w:shd w:val="clear" w:color="auto" w:fill="FFFFFF"/>
        </w:rPr>
        <w:t>0</w:t>
      </w:r>
      <w:r w:rsidR="00B54C89" w:rsidRPr="00677FCF">
        <w:rPr>
          <w:rFonts w:cs="Calibri"/>
          <w:color w:val="222222"/>
          <w:sz w:val="24"/>
          <w:szCs w:val="24"/>
          <w:shd w:val="clear" w:color="auto" w:fill="FFFFFF"/>
        </w:rPr>
        <w:t>9</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μέχρι και την </w:t>
      </w:r>
      <w:r w:rsidR="00A655E9">
        <w:rPr>
          <w:rFonts w:cs="Calibri"/>
          <w:color w:val="222222"/>
          <w:sz w:val="24"/>
          <w:szCs w:val="24"/>
          <w:shd w:val="clear" w:color="auto" w:fill="FFFFFF"/>
        </w:rPr>
        <w:t>Δευτέρα</w:t>
      </w:r>
      <w:r w:rsidRPr="00677FCF">
        <w:rPr>
          <w:rFonts w:cs="Calibri"/>
          <w:color w:val="222222"/>
          <w:sz w:val="24"/>
          <w:szCs w:val="24"/>
          <w:shd w:val="clear" w:color="auto" w:fill="FFFFFF"/>
        </w:rPr>
        <w:t xml:space="preserve"> </w:t>
      </w:r>
      <w:r w:rsidR="00E769BF" w:rsidRPr="00677FCF">
        <w:rPr>
          <w:rFonts w:cs="Calibri"/>
          <w:color w:val="222222"/>
          <w:sz w:val="24"/>
          <w:szCs w:val="24"/>
          <w:shd w:val="clear" w:color="auto" w:fill="FFFFFF"/>
        </w:rPr>
        <w:t>0</w:t>
      </w:r>
      <w:r w:rsidR="00EF75A7">
        <w:rPr>
          <w:rFonts w:cs="Calibri"/>
          <w:color w:val="222222"/>
          <w:sz w:val="24"/>
          <w:szCs w:val="24"/>
          <w:shd w:val="clear" w:color="auto" w:fill="FFFFFF"/>
        </w:rPr>
        <w:t>9</w:t>
      </w:r>
      <w:r w:rsidRPr="00677FCF">
        <w:rPr>
          <w:rFonts w:cs="Calibri"/>
          <w:color w:val="222222"/>
          <w:sz w:val="24"/>
          <w:szCs w:val="24"/>
          <w:shd w:val="clear" w:color="auto" w:fill="FFFFFF"/>
        </w:rPr>
        <w:t>/</w:t>
      </w:r>
      <w:r w:rsidR="003F785E" w:rsidRPr="00677FCF">
        <w:rPr>
          <w:rFonts w:cs="Calibri"/>
          <w:color w:val="222222"/>
          <w:sz w:val="24"/>
          <w:szCs w:val="24"/>
          <w:shd w:val="clear" w:color="auto" w:fill="FFFFFF"/>
        </w:rPr>
        <w:t>0</w:t>
      </w:r>
      <w:r w:rsidR="00B54C89" w:rsidRPr="00677FCF">
        <w:rPr>
          <w:rFonts w:cs="Calibri"/>
          <w:color w:val="222222"/>
          <w:sz w:val="24"/>
          <w:szCs w:val="24"/>
          <w:shd w:val="clear" w:color="auto" w:fill="FFFFFF"/>
        </w:rPr>
        <w:t>9</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και ώρα 1</w:t>
      </w:r>
      <w:r w:rsidR="00EF75A7">
        <w:rPr>
          <w:rFonts w:cs="Calibri"/>
          <w:color w:val="222222"/>
          <w:sz w:val="24"/>
          <w:szCs w:val="24"/>
          <w:shd w:val="clear" w:color="auto" w:fill="FFFFFF"/>
        </w:rPr>
        <w:t>4</w:t>
      </w:r>
      <w:r w:rsidRPr="00677FCF">
        <w:rPr>
          <w:rFonts w:cs="Calibri"/>
          <w:color w:val="222222"/>
          <w:sz w:val="24"/>
          <w:szCs w:val="24"/>
          <w:shd w:val="clear" w:color="auto" w:fill="FFFFFF"/>
        </w:rPr>
        <w:t>:00.</w:t>
      </w:r>
    </w:p>
    <w:p w14:paraId="16696A3F" w14:textId="4736F117" w:rsidR="00C4128B" w:rsidRPr="00677FCF" w:rsidRDefault="00E61F8F" w:rsidP="00C96773">
      <w:pPr>
        <w:tabs>
          <w:tab w:val="center" w:pos="5148"/>
          <w:tab w:val="right" w:pos="9468"/>
        </w:tabs>
        <w:jc w:val="both"/>
        <w:rPr>
          <w:rFonts w:cs="Calibri"/>
          <w:color w:val="222222"/>
          <w:sz w:val="24"/>
          <w:szCs w:val="24"/>
          <w:shd w:val="clear" w:color="auto" w:fill="FFFFFF"/>
        </w:rPr>
      </w:pPr>
      <w:r w:rsidRPr="00677FCF">
        <w:rPr>
          <w:rFonts w:cs="Calibri"/>
          <w:color w:val="222222"/>
          <w:sz w:val="24"/>
          <w:szCs w:val="24"/>
          <w:shd w:val="clear" w:color="auto" w:fill="FFFFFF"/>
        </w:rPr>
        <w:t xml:space="preserve">Θερμή παράκληση προς τους ενδιαφερόμενους, να αναγράφουν στο </w:t>
      </w:r>
      <w:proofErr w:type="spellStart"/>
      <w:r w:rsidRPr="00677FCF">
        <w:rPr>
          <w:rFonts w:cs="Calibri"/>
          <w:color w:val="222222"/>
          <w:sz w:val="24"/>
          <w:szCs w:val="24"/>
          <w:shd w:val="clear" w:color="auto" w:fill="FFFFFF"/>
        </w:rPr>
        <w:t>mail</w:t>
      </w:r>
      <w:proofErr w:type="spellEnd"/>
      <w:r w:rsidRPr="00677FCF">
        <w:rPr>
          <w:rFonts w:cs="Calibri"/>
          <w:color w:val="222222"/>
          <w:sz w:val="24"/>
          <w:szCs w:val="24"/>
          <w:shd w:val="clear" w:color="auto" w:fill="FFFFFF"/>
        </w:rPr>
        <w:t xml:space="preserve">: Ονοματεπώνυμο, πατρώνυμο και </w:t>
      </w:r>
      <w:proofErr w:type="spellStart"/>
      <w:r w:rsidRPr="00677FCF">
        <w:rPr>
          <w:rFonts w:cs="Calibri"/>
          <w:color w:val="222222"/>
          <w:sz w:val="24"/>
          <w:szCs w:val="24"/>
          <w:shd w:val="clear" w:color="auto" w:fill="FFFFFF"/>
        </w:rPr>
        <w:t>μητρώνυμο</w:t>
      </w:r>
      <w:proofErr w:type="spellEnd"/>
      <w:r w:rsidRPr="00677FCF">
        <w:rPr>
          <w:rFonts w:cs="Calibri"/>
          <w:color w:val="222222"/>
          <w:sz w:val="24"/>
          <w:szCs w:val="24"/>
          <w:shd w:val="clear" w:color="auto" w:fill="FFFFFF"/>
        </w:rPr>
        <w:t xml:space="preserve"> (ή ακριβή επωνυμία, αν πρόκειται για νομικά πρόσωπα), διεύθυνση έδρας/επαγγελματικής εγκατάστασης με ταχυδρομικό κώδικα, Α.Φ.Μ. και Δ.Ο.Υ., </w:t>
      </w:r>
      <w:proofErr w:type="spellStart"/>
      <w:r w:rsidRPr="00677FCF">
        <w:rPr>
          <w:rFonts w:cs="Calibri"/>
          <w:color w:val="222222"/>
          <w:sz w:val="24"/>
          <w:szCs w:val="24"/>
          <w:shd w:val="clear" w:color="auto" w:fill="FFFFFF"/>
        </w:rPr>
        <w:t>Αρ</w:t>
      </w:r>
      <w:proofErr w:type="spellEnd"/>
      <w:r w:rsidRPr="00677FCF">
        <w:rPr>
          <w:rFonts w:cs="Calibri"/>
          <w:color w:val="222222"/>
          <w:sz w:val="24"/>
          <w:szCs w:val="24"/>
          <w:shd w:val="clear" w:color="auto" w:fill="FFFFFF"/>
        </w:rPr>
        <w:t>. Γ.Ε.ΜΗ. (αν υπάρχει) και στοιχεία νόμιμου εκπροσώπου (για νομικά πρόσωπα).</w:t>
      </w:r>
    </w:p>
    <w:p w14:paraId="16696A40" w14:textId="77777777" w:rsidR="00C4128B" w:rsidRPr="00677FCF" w:rsidRDefault="00C4128B" w:rsidP="00C96773">
      <w:pPr>
        <w:tabs>
          <w:tab w:val="center" w:pos="5148"/>
          <w:tab w:val="right" w:pos="9468"/>
        </w:tabs>
        <w:jc w:val="both"/>
        <w:rPr>
          <w:rFonts w:cs="Calibri"/>
          <w:color w:val="222222"/>
          <w:sz w:val="24"/>
          <w:szCs w:val="24"/>
          <w:shd w:val="clear" w:color="auto" w:fill="FFFFFF"/>
        </w:rPr>
      </w:pPr>
    </w:p>
    <w:sectPr w:rsidR="00C4128B" w:rsidRPr="00677FCF" w:rsidSect="00C96773">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96A37" w14:textId="77777777" w:rsidR="00E61F8F" w:rsidRDefault="00E61F8F">
      <w:pPr>
        <w:spacing w:after="0" w:line="240" w:lineRule="auto"/>
      </w:pPr>
      <w:r>
        <w:separator/>
      </w:r>
    </w:p>
  </w:endnote>
  <w:endnote w:type="continuationSeparator" w:id="0">
    <w:p w14:paraId="16696A39" w14:textId="77777777" w:rsidR="00E61F8F" w:rsidRDefault="00E6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6A33" w14:textId="77777777" w:rsidR="00E61F8F" w:rsidRDefault="00E61F8F">
      <w:pPr>
        <w:spacing w:after="0" w:line="240" w:lineRule="auto"/>
      </w:pPr>
      <w:r>
        <w:rPr>
          <w:color w:val="000000"/>
        </w:rPr>
        <w:separator/>
      </w:r>
    </w:p>
  </w:footnote>
  <w:footnote w:type="continuationSeparator" w:id="0">
    <w:p w14:paraId="16696A35" w14:textId="77777777" w:rsidR="00E61F8F" w:rsidRDefault="00E61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0F3AA7"/>
    <w:multiLevelType w:val="hybridMultilevel"/>
    <w:tmpl w:val="CCA67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635E02"/>
    <w:multiLevelType w:val="hybridMultilevel"/>
    <w:tmpl w:val="7DF81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590780"/>
    <w:multiLevelType w:val="hybridMultilevel"/>
    <w:tmpl w:val="B5A06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5B05C3"/>
    <w:multiLevelType w:val="multilevel"/>
    <w:tmpl w:val="51BAA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34E5834"/>
    <w:multiLevelType w:val="hybridMultilevel"/>
    <w:tmpl w:val="F6C4833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4D4C34A4"/>
    <w:multiLevelType w:val="hybridMultilevel"/>
    <w:tmpl w:val="AFCCCAA6"/>
    <w:lvl w:ilvl="0" w:tplc="3D625A7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930E77"/>
    <w:multiLevelType w:val="hybridMultilevel"/>
    <w:tmpl w:val="A886AD0C"/>
    <w:lvl w:ilvl="0" w:tplc="F00EDA0C">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1761399"/>
    <w:multiLevelType w:val="hybridMultilevel"/>
    <w:tmpl w:val="5F141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DA3194"/>
    <w:multiLevelType w:val="hybridMultilevel"/>
    <w:tmpl w:val="7320F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4"/>
  </w:num>
  <w:num w:numId="2" w16cid:durableId="490101984">
    <w:abstractNumId w:val="0"/>
  </w:num>
  <w:num w:numId="3" w16cid:durableId="1374846800">
    <w:abstractNumId w:val="7"/>
  </w:num>
  <w:num w:numId="4" w16cid:durableId="1679960092">
    <w:abstractNumId w:val="5"/>
  </w:num>
  <w:num w:numId="5" w16cid:durableId="1845240447">
    <w:abstractNumId w:val="3"/>
  </w:num>
  <w:num w:numId="6" w16cid:durableId="547648802">
    <w:abstractNumId w:val="8"/>
  </w:num>
  <w:num w:numId="7" w16cid:durableId="803156106">
    <w:abstractNumId w:val="9"/>
  </w:num>
  <w:num w:numId="8" w16cid:durableId="1491092133">
    <w:abstractNumId w:val="10"/>
  </w:num>
  <w:num w:numId="9" w16cid:durableId="271406192">
    <w:abstractNumId w:val="1"/>
  </w:num>
  <w:num w:numId="10" w16cid:durableId="1218005797">
    <w:abstractNumId w:val="2"/>
  </w:num>
  <w:num w:numId="11" w16cid:durableId="2052611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03B60"/>
    <w:rsid w:val="00012CE5"/>
    <w:rsid w:val="00061AFE"/>
    <w:rsid w:val="001A0BC8"/>
    <w:rsid w:val="001A1302"/>
    <w:rsid w:val="001C18D3"/>
    <w:rsid w:val="002A49EE"/>
    <w:rsid w:val="002C4356"/>
    <w:rsid w:val="002D2A0B"/>
    <w:rsid w:val="00304C2D"/>
    <w:rsid w:val="00356EC1"/>
    <w:rsid w:val="003C2E74"/>
    <w:rsid w:val="003F785E"/>
    <w:rsid w:val="00437B90"/>
    <w:rsid w:val="00452F93"/>
    <w:rsid w:val="00564F04"/>
    <w:rsid w:val="005B2F03"/>
    <w:rsid w:val="005B680A"/>
    <w:rsid w:val="005F0B83"/>
    <w:rsid w:val="00677FCF"/>
    <w:rsid w:val="00722366"/>
    <w:rsid w:val="00856276"/>
    <w:rsid w:val="008D259F"/>
    <w:rsid w:val="009544B1"/>
    <w:rsid w:val="009978F7"/>
    <w:rsid w:val="009A5E8B"/>
    <w:rsid w:val="009D2AE4"/>
    <w:rsid w:val="009E19B0"/>
    <w:rsid w:val="009F328A"/>
    <w:rsid w:val="00A222C9"/>
    <w:rsid w:val="00A41458"/>
    <w:rsid w:val="00A655E9"/>
    <w:rsid w:val="00AD6DE3"/>
    <w:rsid w:val="00B54C89"/>
    <w:rsid w:val="00B65EF9"/>
    <w:rsid w:val="00BA4E2F"/>
    <w:rsid w:val="00BD08BE"/>
    <w:rsid w:val="00C02886"/>
    <w:rsid w:val="00C4128B"/>
    <w:rsid w:val="00C96773"/>
    <w:rsid w:val="00D338E9"/>
    <w:rsid w:val="00DF453B"/>
    <w:rsid w:val="00E1491E"/>
    <w:rsid w:val="00E61F8F"/>
    <w:rsid w:val="00E769BF"/>
    <w:rsid w:val="00ED1DBE"/>
    <w:rsid w:val="00EF75A7"/>
    <w:rsid w:val="00F46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character" w:customStyle="1" w:styleId="eop">
    <w:name w:val="eop"/>
    <w:basedOn w:val="a0"/>
    <w:qFormat/>
    <w:rsid w:val="00856276"/>
  </w:style>
  <w:style w:type="character" w:customStyle="1" w:styleId="normaltextrun">
    <w:name w:val="normaltextrun"/>
    <w:basedOn w:val="a0"/>
    <w:qFormat/>
    <w:rsid w:val="00856276"/>
  </w:style>
  <w:style w:type="paragraph" w:styleId="a3">
    <w:name w:val="List Paragraph"/>
    <w:basedOn w:val="a"/>
    <w:uiPriority w:val="34"/>
    <w:qFormat/>
    <w:rsid w:val="00A6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6" ma:contentTypeDescription="Create a new document." ma:contentTypeScope="" ma:versionID="43756b79e2fffb617bb771a20cca0723">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2581bbc4c8722b35f45e5a4b4f072b7f"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0199F-9DF2-4D74-B0E6-98A576AB3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63BBA-5E72-4339-96E1-CD4BD9B8894A}">
  <ds:schemaRefs>
    <ds:schemaRef ds:uri="http://schemas.microsoft.com/sharepoint/v3/contenttype/forms"/>
  </ds:schemaRefs>
</ds:datastoreItem>
</file>

<file path=customXml/itemProps3.xml><?xml version="1.0" encoding="utf-8"?>
<ds:datastoreItem xmlns:ds="http://schemas.openxmlformats.org/officeDocument/2006/customXml" ds:itemID="{C72CA57A-6D6E-4FD9-8A7A-DE2B3BAE09D9}">
  <ds:schemaRefs>
    <ds:schemaRef ds:uri="437bffd9-c030-4bb7-8017-5338d534d0b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7efe552-89d5-4289-871a-827e86d463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1179</Words>
  <Characters>6372</Characters>
  <Application>Microsoft Office Word</Application>
  <DocSecurity>4</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2</cp:revision>
  <dcterms:created xsi:type="dcterms:W3CDTF">2024-09-06T13:20:00Z</dcterms:created>
  <dcterms:modified xsi:type="dcterms:W3CDTF">2024-09-06T13:20:00Z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y fmtid="{D5CDD505-2E9C-101B-9397-08002B2CF9AE}" pid="3" name="MediaServiceImageTags">
    <vt:lpwstr/>
  </property>
</Properties>
</file>